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B3" w:rsidRDefault="008D2FB3" w:rsidP="008D2FB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sidRPr="008D2FB3">
        <w:rPr>
          <w:rFonts w:ascii="Times New Roman" w:eastAsia="Times New Roman" w:hAnsi="Times New Roman" w:cs="Times New Roman"/>
          <w:b/>
          <w:bCs/>
          <w:kern w:val="36"/>
          <w:sz w:val="28"/>
          <w:szCs w:val="28"/>
          <w:lang w:eastAsia="ru-RU"/>
        </w:rPr>
        <w:t>От диагностики к развитию: Материалы для психолого-педагогического изучения детей в дошкольных учреждениях и начальных классах школ</w:t>
      </w:r>
    </w:p>
    <w:p w:rsidR="008D2FB3" w:rsidRPr="008D2FB3" w:rsidRDefault="00B40810" w:rsidP="008D2FB3">
      <w:pPr>
        <w:spacing w:after="0" w:line="240" w:lineRule="auto"/>
        <w:jc w:val="right"/>
        <w:rPr>
          <w:rFonts w:ascii="Times New Roman" w:eastAsia="Times New Roman" w:hAnsi="Times New Roman" w:cs="Times New Roman"/>
          <w:sz w:val="24"/>
          <w:szCs w:val="24"/>
          <w:lang w:eastAsia="ru-RU"/>
        </w:rPr>
      </w:pPr>
      <w:hyperlink r:id="rId6" w:history="1">
        <w:r w:rsidR="008D2FB3" w:rsidRPr="008D2FB3">
          <w:rPr>
            <w:rFonts w:ascii="Times New Roman" w:eastAsia="Times New Roman" w:hAnsi="Times New Roman" w:cs="Times New Roman"/>
            <w:sz w:val="24"/>
            <w:szCs w:val="24"/>
            <w:lang w:eastAsia="ru-RU"/>
          </w:rPr>
          <w:t>М.: Новая школа</w:t>
        </w:r>
      </w:hyperlink>
      <w:r w:rsidR="008D2FB3" w:rsidRPr="008D2FB3">
        <w:rPr>
          <w:rFonts w:ascii="Times New Roman" w:eastAsia="Times New Roman" w:hAnsi="Times New Roman" w:cs="Times New Roman"/>
          <w:sz w:val="24"/>
          <w:szCs w:val="24"/>
          <w:lang w:eastAsia="ru-RU"/>
        </w:rPr>
        <w:t xml:space="preserve"> , 1998. – 144 с. Серия «Школа для всех». </w:t>
      </w:r>
    </w:p>
    <w:p w:rsidR="008D2FB3" w:rsidRDefault="008D2FB3" w:rsidP="008D2FB3">
      <w:pPr>
        <w:spacing w:after="0" w:line="240" w:lineRule="auto"/>
        <w:jc w:val="right"/>
        <w:outlineLvl w:val="0"/>
        <w:rPr>
          <w:rFonts w:ascii="Times New Roman" w:eastAsia="Times New Roman" w:hAnsi="Times New Roman" w:cs="Times New Roman"/>
          <w:b/>
          <w:bCs/>
          <w:kern w:val="36"/>
          <w:sz w:val="28"/>
          <w:szCs w:val="28"/>
          <w:lang w:eastAsia="ru-RU"/>
        </w:rPr>
      </w:pPr>
      <w:r w:rsidRPr="008D2FB3">
        <w:rPr>
          <w:rFonts w:ascii="Times New Roman" w:eastAsia="Times New Roman" w:hAnsi="Times New Roman" w:cs="Times New Roman"/>
          <w:sz w:val="24"/>
          <w:szCs w:val="24"/>
          <w:lang w:eastAsia="ru-RU"/>
        </w:rPr>
        <w:t xml:space="preserve">Автор: </w:t>
      </w:r>
      <w:hyperlink r:id="rId7" w:history="1">
        <w:r w:rsidRPr="008D2FB3">
          <w:rPr>
            <w:rFonts w:ascii="Times New Roman" w:eastAsia="Times New Roman" w:hAnsi="Times New Roman" w:cs="Times New Roman"/>
            <w:sz w:val="24"/>
            <w:szCs w:val="24"/>
            <w:lang w:eastAsia="ru-RU"/>
          </w:rPr>
          <w:t>Забрамная С.Д.</w:t>
        </w:r>
      </w:hyperlink>
      <w:r w:rsidRPr="008D2FB3">
        <w:rPr>
          <w:rFonts w:ascii="Times New Roman" w:eastAsia="Times New Roman" w:hAnsi="Times New Roman" w:cs="Times New Roman"/>
          <w:sz w:val="24"/>
          <w:szCs w:val="24"/>
          <w:lang w:eastAsia="ru-RU"/>
        </w:rPr>
        <w:t xml:space="preserve"> Методическое пособие.</w:t>
      </w:r>
    </w:p>
    <w:p w:rsidR="008D2FB3" w:rsidRPr="008D2FB3" w:rsidRDefault="008D2FB3" w:rsidP="008D2FB3">
      <w:pPr>
        <w:spacing w:after="0" w:line="240" w:lineRule="auto"/>
        <w:jc w:val="right"/>
        <w:outlineLvl w:val="0"/>
        <w:rPr>
          <w:rFonts w:ascii="Times New Roman" w:eastAsia="Times New Roman" w:hAnsi="Times New Roman" w:cs="Times New Roman"/>
          <w:b/>
          <w:bCs/>
          <w:kern w:val="36"/>
          <w:sz w:val="28"/>
          <w:szCs w:val="28"/>
          <w:lang w:eastAsia="ru-RU"/>
        </w:rPr>
      </w:pPr>
    </w:p>
    <w:p w:rsidR="008D2FB3" w:rsidRPr="008D2FB3" w:rsidRDefault="008D2FB3" w:rsidP="008D2FB3">
      <w:pPr>
        <w:spacing w:after="0"/>
        <w:ind w:firstLine="142"/>
        <w:rPr>
          <w:rFonts w:ascii="Times New Roman" w:eastAsia="Times New Roman" w:hAnsi="Times New Roman" w:cs="Times New Roman"/>
          <w:b/>
          <w:sz w:val="28"/>
          <w:szCs w:val="28"/>
          <w:lang w:eastAsia="ru-RU"/>
        </w:rPr>
      </w:pPr>
      <w:r w:rsidRPr="008D2FB3">
        <w:rPr>
          <w:rFonts w:ascii="Times New Roman" w:eastAsia="Times New Roman" w:hAnsi="Times New Roman" w:cs="Times New Roman"/>
          <w:b/>
          <w:sz w:val="28"/>
          <w:szCs w:val="28"/>
          <w:lang w:eastAsia="ru-RU"/>
        </w:rPr>
        <w:t>Аннотация</w:t>
      </w:r>
      <w:r>
        <w:rPr>
          <w:rFonts w:ascii="Times New Roman" w:eastAsia="Times New Roman" w:hAnsi="Times New Roman" w:cs="Times New Roman"/>
          <w:b/>
          <w:sz w:val="28"/>
          <w:szCs w:val="28"/>
          <w:lang w:eastAsia="ru-RU"/>
        </w:rPr>
        <w:t>.</w:t>
      </w:r>
    </w:p>
    <w:p w:rsidR="008D2FB3" w:rsidRPr="008D2FB3" w:rsidRDefault="008D2FB3" w:rsidP="008D2FB3">
      <w:pPr>
        <w:spacing w:after="0"/>
        <w:ind w:firstLine="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Книга содержит методики для психолого-педагогического изучения детей (дошкольников и младших школьников) — как уже известные, так и авторские, апробированные в практической работе психолого-медико-педагогических комиссий, консультаций, диагностических центров.</w:t>
      </w:r>
      <w:r w:rsidRPr="008D2FB3">
        <w:rPr>
          <w:rFonts w:ascii="Times New Roman" w:eastAsia="Times New Roman" w:hAnsi="Times New Roman" w:cs="Times New Roman"/>
          <w:sz w:val="28"/>
          <w:szCs w:val="28"/>
          <w:lang w:eastAsia="ru-RU"/>
        </w:rPr>
        <w:br/>
        <w:t>Предназначена для практических психологов, педагогов дошкольных и школьных учреждений.</w:t>
      </w:r>
    </w:p>
    <w:p w:rsidR="008D2FB3" w:rsidRPr="008D2FB3" w:rsidRDefault="008D2FB3" w:rsidP="008D2FB3">
      <w:pPr>
        <w:spacing w:before="100" w:beforeAutospacing="1"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b/>
          <w:bCs/>
          <w:sz w:val="28"/>
          <w:szCs w:val="28"/>
          <w:lang w:eastAsia="ru-RU"/>
        </w:rPr>
        <w:t xml:space="preserve">Общие рекомендации к использованию материалов и проведению обследования </w:t>
      </w:r>
    </w:p>
    <w:p w:rsidR="008D2FB3" w:rsidRPr="008D2FB3" w:rsidRDefault="008D2FB3" w:rsidP="008D2FB3">
      <w:pPr>
        <w:spacing w:before="100" w:beforeAutospacing="1"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b/>
          <w:bCs/>
          <w:sz w:val="28"/>
          <w:szCs w:val="28"/>
          <w:lang w:eastAsia="ru-RU"/>
        </w:rPr>
        <w:t xml:space="preserve">ПАКЕТ А. Описание заданий для психолого-педагогического обследования детей 3—5 лет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А.1. Работа с матрешками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А.2. Работа с пирамидой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А.З. Построение "заборчика"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А.4. Работа с коробкой форм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А.5. Работа с разноцветной мозаикой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А.6. Работа с разрезными картинками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А.7. Работа с сюжетными "вкладками"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А.8. Работа с сюжетными картинками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А.9. Работа с лабиринтами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А.10. Найди такую же картинку </w:t>
      </w:r>
    </w:p>
    <w:p w:rsidR="008D2FB3" w:rsidRPr="008D2FB3" w:rsidRDefault="008D2FB3" w:rsidP="008D2FB3">
      <w:pPr>
        <w:spacing w:before="100" w:beforeAutospacing="1"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b/>
          <w:bCs/>
          <w:sz w:val="28"/>
          <w:szCs w:val="28"/>
          <w:lang w:eastAsia="ru-RU"/>
        </w:rPr>
        <w:t xml:space="preserve">ПАКЕТ Б. Описание заданий для психолого-педагогического обследования детей 5—7 лет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Б.1. Выбор картинок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Б.2. Опосредованное запоминание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Б.З. Построение "заборчика"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Б.4. Различение правой, левой стороны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Б.5. Определение времени года по картинкам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Б.6. Повторение слов и цифр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Б.7. Составление целого из частей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Б.8. Последовательные картинки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Б.9. Почини коврик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lastRenderedPageBreak/>
        <w:t xml:space="preserve">Б.10. Исключение неподходящей картинки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Б.11. Загадки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Б. 12. Установление закономерностей </w:t>
      </w:r>
    </w:p>
    <w:p w:rsidR="008D2FB3" w:rsidRPr="008D2FB3" w:rsidRDefault="008D2FB3" w:rsidP="008D2FB3">
      <w:pPr>
        <w:spacing w:before="100" w:beforeAutospacing="1"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b/>
          <w:bCs/>
          <w:sz w:val="28"/>
          <w:szCs w:val="28"/>
          <w:lang w:eastAsia="ru-RU"/>
        </w:rPr>
        <w:t>ПАКЕТ В. Описание заданий для психолого-педагогического исследования учащихся 1—3-х классов</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Исследование школьных знаний и умений по математике </w:t>
      </w:r>
    </w:p>
    <w:p w:rsidR="008D2FB3" w:rsidRPr="008D2FB3" w:rsidRDefault="008D2FB3" w:rsidP="008D2FB3">
      <w:pPr>
        <w:spacing w:after="0"/>
        <w:ind w:left="708"/>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Исследование школьных знаний и умений по русскому языку </w:t>
      </w:r>
    </w:p>
    <w:p w:rsidR="008D2FB3" w:rsidRPr="008D2FB3" w:rsidRDefault="008D2FB3" w:rsidP="008D2FB3">
      <w:pPr>
        <w:spacing w:before="100" w:beforeAutospacing="1" w:after="100" w:afterAutospacing="1"/>
        <w:jc w:val="both"/>
        <w:outlineLvl w:val="1"/>
        <w:rPr>
          <w:rFonts w:ascii="Times New Roman" w:eastAsia="Times New Roman" w:hAnsi="Times New Roman" w:cs="Times New Roman"/>
          <w:b/>
          <w:bCs/>
          <w:sz w:val="28"/>
          <w:szCs w:val="28"/>
          <w:lang w:eastAsia="ru-RU"/>
        </w:rPr>
      </w:pPr>
      <w:r w:rsidRPr="008D2FB3">
        <w:rPr>
          <w:rFonts w:ascii="Times New Roman" w:eastAsia="Times New Roman" w:hAnsi="Times New Roman" w:cs="Times New Roman"/>
          <w:b/>
          <w:bCs/>
          <w:sz w:val="28"/>
          <w:szCs w:val="28"/>
          <w:lang w:eastAsia="ru-RU"/>
        </w:rPr>
        <w:t>Предисловие</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Продолжая выпуск книг серии "Школа для всех", мы не случайно самое пристальное внимание уделяем коррекционно-развивающей линии обучения. Как уже отмечалось в предыдущих публикациях, в адаптивной школе обучаются все категории детей, в том числе и не нуждающиеся в специальных методах и приемах коррекции. Однако наблюдаемое почти повсеместно ухудшение психо-соматического здоровья детей в непростых обстоятельствах нашей жизни делает едва ли не центральной проблему медико-психолого-педагогической диагностики. Не случайно там, где осознают сложившееся положение, находят силы и средства для создания психолого-педагогических консилиумов непосредственно в учреждениях образования. Постепенно, по мере решения задачи психологического всеобуча педагогических кадров, центр тяжести смещается на их дефектологическую подготовку. Тем не менее положение дел со здоровьем детей слишком серьезно, чтобы можно было успокоиться на необходимой, но явно недостаточной работе по обучению учителей и воспитателей детских садов приемам и методам собственно педагогической диагностики и коррекции. Сегодня во многих случаях требуется более углубленный профессиональный взгляд на эти вещи. Фигура практического психолога детского сада, школы представляется нам наиболее распространенной и приемлемой для решения данных проблем. Однако было бы наивно полагать, что психолог, будь он хоть семи пядей во лбу, достаточно хорошо подготовлен к решению задач, отнесенных к смежной, но другой специальности — дефектологии. Не будем также забывать, что многие практические психологи имеют за плечами лишь девятимесячные курсы переподготовки. Поэтому именно им в первую очередь адресована эта книга. Конечно, в идеале медико-психолого-педагогический консилиум мыслится с обязательным участием дефектолога, психолога, невропатолога, педиатра. Но и там, где имеются все необходимые специалисты, компактные, </w:t>
      </w:r>
      <w:r w:rsidRPr="008D2FB3">
        <w:rPr>
          <w:rFonts w:ascii="Times New Roman" w:eastAsia="Times New Roman" w:hAnsi="Times New Roman" w:cs="Times New Roman"/>
          <w:sz w:val="28"/>
          <w:szCs w:val="28"/>
          <w:lang w:eastAsia="ru-RU"/>
        </w:rPr>
        <w:lastRenderedPageBreak/>
        <w:t xml:space="preserve">концентрированные материалы данной книги будут чрезвычайно полезны, в чем мы имели возможность убедиться на своем опыте.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Проблема диагностики и коррекции детей всегда была, есть и будет одной из самых деликатных в педагогике. Страхи родителей, сталкивающихся с ней, понять можно и нужно. Но уходить от диагностики — значит обрекать ребенка на возможное появление тех или иных проблем. Поэтому не нужно жалеть времени и сил на объяснение общей позиции, четко обозначенной в книге: "Наши указания являются лишь сигналом к проведению с ребенком коррекционной работы по формированию необходимых качеств". </w:t>
      </w:r>
    </w:p>
    <w:p w:rsidR="008D2FB3" w:rsidRPr="008D2FB3" w:rsidRDefault="008D2FB3" w:rsidP="00EE4F4C">
      <w:pPr>
        <w:spacing w:before="100" w:beforeAutospacing="1" w:after="100" w:afterAutospacing="1"/>
        <w:jc w:val="right"/>
        <w:rPr>
          <w:rFonts w:ascii="Times New Roman" w:eastAsia="Times New Roman" w:hAnsi="Times New Roman" w:cs="Times New Roman"/>
          <w:i/>
          <w:sz w:val="24"/>
          <w:szCs w:val="24"/>
          <w:lang w:eastAsia="ru-RU"/>
        </w:rPr>
      </w:pPr>
      <w:r w:rsidRPr="008D2FB3">
        <w:rPr>
          <w:rFonts w:ascii="Times New Roman" w:eastAsia="Times New Roman" w:hAnsi="Times New Roman" w:cs="Times New Roman"/>
          <w:i/>
          <w:sz w:val="24"/>
          <w:szCs w:val="24"/>
          <w:lang w:eastAsia="ru-RU"/>
        </w:rPr>
        <w:t xml:space="preserve">Е.Л. Ямбург, заслуженный учитель школы Российской Федерации, директор многопрофильного образовательного комплекса № 109 Москвы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b/>
          <w:bCs/>
          <w:sz w:val="28"/>
          <w:szCs w:val="28"/>
          <w:lang w:eastAsia="ru-RU"/>
        </w:rPr>
        <w:t>Введение</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Первые тревоги в отношении развития детей обычно возникают, когда они начинают учиться. У одних это проявляется в трудности усвоения навыков письма, чтения, счета, у других — в неумении общаться, подчиняться школьным правилам и т.д. Причины возникающих у ребенка проблем могут быть связаны как с особенностями его психо-физического развития, так и с педагогической, социальной запущенностью, несформированностью предпосылок к школьному обучению.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Нередки случаи, когда дети вызывают тревогу у воспитателей и родителей уже в детском саду. Чтобы не создавать преждевременных волнений родителям и детям, не надо сразу же направлять ребенка на обследование в психолого-медико-педагогическую комиссию (ПМПК). Необходимо силами специалистов учреждения, которое посещает ребенок, разобраться в возникших у него проблемах. Именно с этой целью и создаются на базе детских садов и школ психолого-педагогические консилиумы, в состав которых входят наиболее опытные педагоги-воспитатели, логопед, практический психолог, дефектолог (может привлекаться на договорных условиях). Задача консилиума — выявление характера трудностей, возникающих у ребенка и в работе с ним у педагогов и родителей, а также установление причин этих трудностей. Специалисты должны дать конкретные рекомендации, определить условия воспитания и обучения, которые в наибольшей мере будут полезны ребенку. В своей работе по изучению детей консилиумы руководствуются теми же принципами, что и ПМПК. Обязательным является всестороннее и целостное обследование </w:t>
      </w:r>
      <w:r w:rsidRPr="008D2FB3">
        <w:rPr>
          <w:rFonts w:ascii="Times New Roman" w:eastAsia="Times New Roman" w:hAnsi="Times New Roman" w:cs="Times New Roman"/>
          <w:sz w:val="28"/>
          <w:szCs w:val="28"/>
          <w:lang w:eastAsia="ru-RU"/>
        </w:rPr>
        <w:lastRenderedPageBreak/>
        <w:t xml:space="preserve">ребенка всеми специалистами. Изучается как его познавательная деятельность, так и эмоционально-волевая сфера и поведение. Учитывается также физическое состояние, которое может существенно влиять на формирование умственных способностей. Все данные, полученные при исследовании, сопоставляются. Принимается во внимание не только то, что дети знают и могут выполнять в момент исследования, но и их потенциальные возможности в обучении, то как они используют помощь и переносят показанный способ действия на аналогичное задание. Именно поэтому педагог должен всегда обращать внимание на то, насколько улучшается работа ребенка после объяснения. Длительность изучения лежит в основе принципа динамического изучения. Важно также учитывать принцип комплексного изучения детей, имеющих те или иные проблемы. Имеется в виду обследование всеми специалистами. Педагог обычно первым обращает внимание на такие изменения, как усиливающаяся рассеянность, утомляемость, плаксивость. Врач, психолог помогут установить причины этих изменений и рекомендовать средства для их устранения. В том случае, если членам консилиума не удается установить причину возникновения проблем и помочь ребенку, его следует незамедлительно направить для более углубленного исследования в специальную психолого-медико-педагогическую консультацию или диагностический центр.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В помощь практическим психологам и дефектологам для проведения первичного психолого-педагогического изучения детей и предлагается материал этой книги. Он содержит описание уже известных психологических методик и авторских, апробированных в течение многих лет практической работы с детьми в психолого-медико-педагогических комиссиях, консультациях, диагностических центрах. Подчеркиваем, что данный материал не решает всех задач дифференциальной психолого-педагогической диагностики. Но он может быть полезным при изучении детей с пониженной обучаемостью, задержкой психического развития, умственно отсталых, которым необходима организация специальных коррекционных занятий по формированию положительной мотивации, привитию навыков самоконтроля, саморегуляции, планирования своей деятельности, развитию речи, развитию мыслительных операций.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Книга включает три пакета — А, Б и В. </w:t>
      </w:r>
    </w:p>
    <w:p w:rsidR="008D2FB3" w:rsidRPr="008D2FB3" w:rsidRDefault="008D2FB3" w:rsidP="008D2FB3">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Пакет А содержит задания для изучения детей 3—5 лет. </w:t>
      </w:r>
    </w:p>
    <w:p w:rsidR="008D2FB3" w:rsidRPr="008D2FB3" w:rsidRDefault="008D2FB3" w:rsidP="008D2FB3">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Пакет Б содержит задания для изучения детей 5—7 лет. </w:t>
      </w:r>
    </w:p>
    <w:p w:rsidR="008D2FB3" w:rsidRPr="008D2FB3" w:rsidRDefault="008D2FB3" w:rsidP="008D2FB3">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lastRenderedPageBreak/>
        <w:t xml:space="preserve">Пакет В содержит задания для педагогического изучения учащихся 1—3 классов, испытывающих трудности в обучении. Этот материал может быть использован учителями для выявления того, что ребенком не усвоено, в чем основные трудности и какая помощь ему должна быть оказана.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В связи с тем, что успешность начального этапа обучения в значительной мере зависит от того, как занимались с ребенком до школы, следует уделять этому периоду особое внимание. Именно поэтому в данной книге основное место отводится материалам для психолого-педагогического изучения детей дошкольного возраста (пакеты А и Б). Предлагаемые задания позволяют выявить сформированность таких качеств психической деятельности, как произвольность, опосредованность, восприятие детьми величины, формы, цвета, пространственных отношений, способность создавать целое из частей, знание родовых категорий, способность делать обобщения на основе установления сходных признаков, понимание причинно-следственных зависимостей, тех или иных закономерностей и т.д.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b/>
          <w:bCs/>
          <w:sz w:val="28"/>
          <w:szCs w:val="28"/>
          <w:lang w:eastAsia="ru-RU"/>
        </w:rPr>
        <w:t>Вступительная статья</w:t>
      </w:r>
    </w:p>
    <w:p w:rsidR="008D2FB3" w:rsidRPr="008D2FB3" w:rsidRDefault="00EE4F4C" w:rsidP="008D2FB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РЕКОМЕНДАЦИИ К ИСПОЛ</w:t>
      </w:r>
      <w:r w:rsidR="008D2FB3" w:rsidRPr="008D2FB3">
        <w:rPr>
          <w:rFonts w:ascii="Times New Roman" w:eastAsia="Times New Roman" w:hAnsi="Times New Roman" w:cs="Times New Roman"/>
          <w:sz w:val="28"/>
          <w:szCs w:val="28"/>
          <w:lang w:eastAsia="ru-RU"/>
        </w:rPr>
        <w:t>ЬЗОВАНИЮ МАТЕРИАЛОВ И ПРОВЕДЕНИЮ ОБСЛЕДОВАНИЯ</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Описание заданий включает характеристику оборудования, раскрытие целей исследования, процедуру проведения и анализ результатов. Характеристика оборудования содержит краткое описание рисунков, которые используются в задании. В целях исследования указывается главная направленность задания, то что в первую очередь подлежит изучению. Но помимо указанных могут выявляться и иные качества психических процессов и личности, которые также следует учитывать.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Процедура проведения раскрывает последовательность хода исследования. В связи с тем, что выполнение этих заданий не предусматривает дальнейшей количественной обработки результатов и время работы не нормировано, мы предлагаем придать обследованию ребенка непринужденную форму. Игровой характер предъявления заданий снимает страх, напряжение и позволяет моделировать необходимую деятельность. Обстановка эмоционального комфорта помогает ребенку в большей мере раскрыть свои возможности. Безусловно, в каждом конкретном случае устанавливается свой стиль отношений с ребенком (в одних — ласковый, с постоянным </w:t>
      </w:r>
      <w:r w:rsidRPr="008D2FB3">
        <w:rPr>
          <w:rFonts w:ascii="Times New Roman" w:eastAsia="Times New Roman" w:hAnsi="Times New Roman" w:cs="Times New Roman"/>
          <w:sz w:val="28"/>
          <w:szCs w:val="28"/>
          <w:lang w:eastAsia="ru-RU"/>
        </w:rPr>
        <w:lastRenderedPageBreak/>
        <w:t xml:space="preserve">одобрением, в других — строгий, деловой). Начинать надо с тех заданий, которые заведомо посильны ребенку. Он должен с самого начала почувствовать ситуацию успеха. После этого переходить к заданиям более сложным, соответствующим возрасту и учебной программе. Обследование также зависит от индивидуальных особенностей детей. В одних случаях психологу поможет установить контакт с ребенком, создать желаемую атмосферу картинка с изображением нелепиц (рис. 6), которая интересна всем детям; в других — помогут наладить контакт методики типа "коробка форм" (задание А.4). Это невербальное задание особенно эффективно в тех случаях, когда у детей не сформирована речь или снижен слух. Чтобы ребенок в процессе исследования не устал, следует чередовать задания вербального и невербального характера, не затягивать обследование, не перегружать его.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Анализ результатов работы содержит качественную характеристику выполнения заданий детьми трех категорий — нормально развивающимися, с задержкой психического развития и умственно отсталыми. При этом следует отметить, что в каждой из указанных категорий детей мы наблюдали разные уровни развития (более высокие и более низкие). Характер задания также имеет значение. Так, при выполнении одних заданий дети с задержкой психического развития приближаются к нормально развивающимся, в других — к умственно отсталым. В нашем "Анализе результатов" мы даем лишь наиболее типичные характеристики выполнения. Безусловно, возможны индивидуальные варианты, которые будут отличаться от возрастных показателей, представленных в данных материалах. В некоторых заданиях мы использовали данные ряда авторов, на что имеется ссылка в виде номера в скобках, помещенного справа в разделе "Анализ результатов". Номер соответствует работе из списка рекомендуемой литературы. При анализе результатов даются указания на возможные случаи невыполнения или недостаточно качественного выполнения отдельных заданий детьми с нормальным умственным развитием. Такие факты не должны отрицательно влиять на общую оценку способностей ребенка. Это то, что допустимо, так как социально-педагогические условия, в которых развиваются дети, — разные. Наши указания являются лишь сигналом к проведению с ребенком корреционной работы по формированию необходимых качеств. Надо также отметить, что при заключительной оценке результатов обследования детей, имеющих те или иные отклонения в психическом развитии, в первую очередь важно учитывать не возрастные нормы, а качественные своеобразия, определяемые структурой дефекта.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lastRenderedPageBreak/>
        <w:t xml:space="preserve">Наиболее значимыми диагностическими показателями являются: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1.Эмоциональная реакция ребенка на факт обследования (адекватность поведения). При обследовании наблюдается несколько вариантов поведения детей. В одних случаях это волнение, настороженность; в других — плач, нежелание вступать в контакт, чрезмерное возбуждение, иногда с агрессивными проявлениями; еще один вариант — неадекватная веселость, фамильярность с взрослыми. Анализ этих наблюдений в совокупности с остальными позволит сделать более точными выводы о психическом состоянии ребенка. Наиболее естественной реакцией является волнение в непривычных условиях консилиума. Настораживают безразличие, беспричинный смех, несоблюдение дистанции, что является показателем непонимания ситуации при низком умственном развитии. Внимание должна привлечь и гипервозбудимость детей.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2. Понимание инструкции и цели задания, характер инструкции (вербальная, невербальная). Способность сохранять инструкцию до конца работы. Для детей с нормальным умственным развитием, не страдающих снижением слуха, сенсорной алалией (непониманием речи говорящего), достаточно устной инструкции. При этом дети способны удерживать ее до конца работы. Детям умственно отсталым необходима инструкция в виде показа того, что следует делать. В более тяжелых случаях только выполнение экспериментатором задания помогает ребенку понять, что от него требуется. Инструкция в процессе выполнения задания теряется, поэтому необходим контроль за деятельностью таких детей. Для детей с задержкой психического развития более эффективной является невербальная инструкция. Часты случаи потери инструкции в процессе выполнения задания из-за повышенной отвлекаемости, импульсивности, неорганизованности.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3. Характер деятельности: </w:t>
      </w:r>
    </w:p>
    <w:p w:rsidR="008D2FB3" w:rsidRPr="008D2FB3" w:rsidRDefault="008D2FB3" w:rsidP="008D2FB3">
      <w:pPr>
        <w:spacing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  наличие и стойкость интереса к заданию; </w:t>
      </w:r>
    </w:p>
    <w:p w:rsidR="008D2FB3" w:rsidRPr="008D2FB3" w:rsidRDefault="008D2FB3" w:rsidP="008D2FB3">
      <w:pPr>
        <w:spacing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  целенаправленность и активность; </w:t>
      </w:r>
    </w:p>
    <w:p w:rsidR="008D2FB3" w:rsidRPr="008D2FB3" w:rsidRDefault="008D2FB3" w:rsidP="008D2FB3">
      <w:pPr>
        <w:spacing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  способы деятельности (адекватность, рациональность) — действует методом проб и ошибок, методом зрительного соотнесения, на основе представления; </w:t>
      </w:r>
    </w:p>
    <w:p w:rsidR="008D2FB3" w:rsidRPr="008D2FB3" w:rsidRDefault="008D2FB3" w:rsidP="008D2FB3">
      <w:pPr>
        <w:spacing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  навыки самоконтроля; </w:t>
      </w:r>
    </w:p>
    <w:p w:rsidR="008D2FB3" w:rsidRPr="008D2FB3" w:rsidRDefault="008D2FB3" w:rsidP="008D2FB3">
      <w:pPr>
        <w:spacing w:after="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  использование помощи, виды и мера помощи; </w:t>
      </w:r>
    </w:p>
    <w:p w:rsidR="008D2FB3" w:rsidRPr="008D2FB3" w:rsidRDefault="008D2FB3" w:rsidP="008D2FB3">
      <w:pPr>
        <w:spacing w:after="100"/>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волевые усилия.</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lastRenderedPageBreak/>
        <w:t xml:space="preserve">У детей с нормальным умственным развитием могут быть элементы несформированной деятельности: нецеленаправленность, низкий уровень самоконтроля, чрезмерная отвлекаемость, быстрое пресыщение работой. Но эти недостатки при соответствующих занятиях корригируются в обычных условиях класса. Помощь эффективна. Для детей умственно отсталых характерно недоразвитие познавательных интересов. Именно поэтому, а также из-за непонимания смысла задания дети не проявляют выраженных адекватных эмоциональных реакций. Внимание может привлечь (ненадолго) яркий, звучащий предмет, но не само задание. Отмечается нарушение целенаправленности деятельности, уход от начатого правильного выполнения к действиям, не связанным с заданием. Возможны неадекватные действия (силовые приемы, разбрасывания и т.п.). Для этих детей характерна инактивность психических процессов, быстрое наступление состояния пресыщения. Они нуждаются в постоянной активизации, побуждении к действиям. Отсутствие навыков самоконтроля требует пошагового, поэтапного контроля со стороны взрослых. Помощь используется недостаточно. У этих детей низкий уровень обучаемости, что особенно проявляется при переносе приобретенного навыка на аналогичное задание. У детей с задержкой психического развития также наблюдается снижение познавательной активности. Их умственные операции недостаточно сформированы, им трудны обобщения и абстрагирование признаков предметов. Слабо развита произвольная регуляция деятельности, отсутствуют навыки самоконтроля. Но при всем том у этих детей значительно выше потенциальные возможности. По сравнению с умственно отсталыми они лучше используют помощь, осуществляют перенос показанного способа действия на аналогичное задание. Для них порой бывает достаточно лишь организующей помощи.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4. Способность переноса показанного способа действия на аналогичное задание. Дети с нормальным умственным развитием показывают высокую обучаемость при выполнении аналогичных заданий. Дети умственно отсталые плохо используют помощь, испытывают те же трудности в аналогичных заданиях. Дети с задержкой психического развития используют помощь и осуществляют перенос на аналогичные задания.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5. Критичность оценки результатов своей работы. Дети с нормальным умственным развитием понимают свои успехи и неудачи. Умственно отсталые дети некритичны к результатам своей работы. Они не понимают того, что не выполнили задание, а поэтому не огорчаются. У детей с </w:t>
      </w:r>
      <w:r w:rsidRPr="008D2FB3">
        <w:rPr>
          <w:rFonts w:ascii="Times New Roman" w:eastAsia="Times New Roman" w:hAnsi="Times New Roman" w:cs="Times New Roman"/>
          <w:sz w:val="28"/>
          <w:szCs w:val="28"/>
          <w:lang w:eastAsia="ru-RU"/>
        </w:rPr>
        <w:lastRenderedPageBreak/>
        <w:t xml:space="preserve">задержкой психического развития эмоциональные реакции на ситуации успеха и неудачи более адекватны, чем у умственно отсталых.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6. Состояние моторики. У умственно отсталых детей отмечается некоординированность, неловкость движений. Им трудно стоять, прыгать поочередно то на одной, то на другой ноге, выполнять по заданию различные движения руками. Особенно страдает мелкая моторика пальцев рук. Наблюдается захват предметов (палочек, картинок) всей ладонью, а не пальцами. У детей с задержкой психического развития недоразвитие моторики отмечается реже, чем у умственно отсталых.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7. Уровень речевого развития. Дети с нормальным умственным развитием могут иметь задержку речевого развития, дефекты произношения. В этих случаях эффективна логопедическая помощь. У умственно отсталых в дошкольном возрасте наблюдается выраженное недоразвитие речи: дефекты звукопроизношения, бедность словаря, несформированность фразовой речи. У детей с задержкой психического развития также отмечается бедность активного словаря, трудности звукового анализа слова, возможны аграмматизмы. Существенно запаздывает развитие внутренней речи. Однако все это выражено в меньшей степени по сравнению с умственно отсталыми детьми. Подробно обо всем этом можно прочитать в специальной литературе. </w:t>
      </w:r>
    </w:p>
    <w:p w:rsidR="008D2FB3" w:rsidRPr="008D2FB3" w:rsidRDefault="008D2FB3" w:rsidP="008D2FB3">
      <w:pPr>
        <w:spacing w:before="100" w:beforeAutospacing="1" w:after="100" w:afterAutospacing="1"/>
        <w:jc w:val="both"/>
        <w:rPr>
          <w:rFonts w:ascii="Times New Roman" w:eastAsia="Times New Roman" w:hAnsi="Times New Roman" w:cs="Times New Roman"/>
          <w:sz w:val="28"/>
          <w:szCs w:val="28"/>
          <w:lang w:eastAsia="ru-RU"/>
        </w:rPr>
      </w:pPr>
      <w:r w:rsidRPr="008D2FB3">
        <w:rPr>
          <w:rFonts w:ascii="Times New Roman" w:eastAsia="Times New Roman" w:hAnsi="Times New Roman" w:cs="Times New Roman"/>
          <w:sz w:val="28"/>
          <w:szCs w:val="28"/>
          <w:lang w:eastAsia="ru-RU"/>
        </w:rPr>
        <w:t xml:space="preserve">Для облегчения пользования данным комплектом материалов около каждого задания указывается буква, соответствующая пакету (А, Б, В), и номер задания. Рисунки к заданиям помещены в Приложении. При описании материала указан возраст, с которого его можно предлагать при условии нормального умственного развития. Безусловно, могут быть возрастные колебания, вследствие которых одни дети выполняют задания на 3—6 месяцев раньше, другие позже обозначенного возраста. Как мы уже говорили, Пакет А содержит задания для детей 3—5 лет. Эти задания позволяют судить о согласованности движений рук, мелкой моторике пальцев рук; о способности выслушать и понять инструкцию; о целенаправленности произвольной деятельности; о восприятии целого и части; о различении величины, формы, цвета. Все указанное лежит в основе и влияет на успех подготовки ребенка к школе. Пакет Б с заданиями для детей 5—7 лет содержит материалы для исследования их готовности к школе. В этом возрасте должны быть сформированы необходимые для учебной деятельности аналитико-синтетические способности; образные представления; способность пользоваться приемами запоминания; </w:t>
      </w:r>
      <w:r w:rsidRPr="008D2FB3">
        <w:rPr>
          <w:rFonts w:ascii="Times New Roman" w:eastAsia="Times New Roman" w:hAnsi="Times New Roman" w:cs="Times New Roman"/>
          <w:sz w:val="28"/>
          <w:szCs w:val="28"/>
          <w:lang w:eastAsia="ru-RU"/>
        </w:rPr>
        <w:lastRenderedPageBreak/>
        <w:t xml:space="preserve">саморегуляция; развитая моторика рук; мотивационная зрелость; активный словарь. Эти и другие качества в значительной мере проявляются в предлагаемых заданиях. Необязательно использовать при обследовании весь набор заданий; иной по сравнению с указанной может быть и последовательность предъявления. Советуем лишь так построить обследование, чтобы в самом начале предъявить задание Б.2 на опосредованное запоминание. Это важно, так как должно пройти время для оценки способности ребенка к сохранению в памяти предъявленных для запоминания слов. Пакет В с заданиями для детей 7—8 лет содержит материалы для исследования соответствия общих и учебных знаний и умений школьной программе. Использование приведенных заданий может дать дополнительные сведения при обследовании неуспевающих учащихся. В одних случаях достаточно организовать для этих детей коррекционные занятия; в других — требуется создание условий, где меньше детей, медленнее темп учебной деятельности (классы коррекционно-развивающего обучения); некоторым необходимо обучение в классах для детей с задержкой психического развития; другие дети (умственно отсталые) должны обучаться в специальной школе. Многие дети нуждаются в изменении условий жизни в семье (соблюдение режима сна, питания, учебных занятий), взаимоотношений со сверстниками, взрослыми. Подобные рекомендации могут дать специалисты педагогического консилиума на основе изучения и анализа возможностей ребенка. </w:t>
      </w:r>
    </w:p>
    <w:tbl>
      <w:tblPr>
        <w:tblW w:w="5000" w:type="pct"/>
        <w:tblCellSpacing w:w="0" w:type="dxa"/>
        <w:tblCellMar>
          <w:left w:w="0" w:type="dxa"/>
          <w:right w:w="0" w:type="dxa"/>
        </w:tblCellMar>
        <w:tblLook w:val="04A0" w:firstRow="1" w:lastRow="0" w:firstColumn="1" w:lastColumn="0" w:noHBand="0" w:noVBand="1"/>
      </w:tblPr>
      <w:tblGrid>
        <w:gridCol w:w="9355"/>
      </w:tblGrid>
      <w:tr w:rsidR="008D2FB3" w:rsidRPr="008D2FB3" w:rsidTr="008D2FB3">
        <w:trPr>
          <w:trHeight w:val="15"/>
          <w:tblCellSpacing w:w="0" w:type="dxa"/>
        </w:trPr>
        <w:tc>
          <w:tcPr>
            <w:tcW w:w="0" w:type="auto"/>
            <w:shd w:val="clear" w:color="auto" w:fill="D5DADD"/>
            <w:vAlign w:val="center"/>
            <w:hideMark/>
          </w:tcPr>
          <w:p w:rsidR="008D2FB3" w:rsidRPr="008D2FB3" w:rsidRDefault="008D2FB3" w:rsidP="008D2FB3">
            <w:pPr>
              <w:spacing w:before="300" w:after="300"/>
              <w:jc w:val="both"/>
              <w:rPr>
                <w:rFonts w:ascii="Times New Roman" w:eastAsia="Times New Roman" w:hAnsi="Times New Roman" w:cs="Times New Roman"/>
                <w:sz w:val="28"/>
                <w:szCs w:val="28"/>
                <w:lang w:eastAsia="ru-RU"/>
              </w:rPr>
            </w:pPr>
          </w:p>
        </w:tc>
      </w:tr>
    </w:tbl>
    <w:p w:rsidR="00BB75C4" w:rsidRPr="008D2FB3" w:rsidRDefault="00BB75C4" w:rsidP="008D2FB3">
      <w:pPr>
        <w:jc w:val="both"/>
        <w:rPr>
          <w:rFonts w:ascii="Times New Roman" w:hAnsi="Times New Roman" w:cs="Times New Roman"/>
          <w:sz w:val="28"/>
          <w:szCs w:val="28"/>
        </w:rPr>
      </w:pPr>
    </w:p>
    <w:sectPr w:rsidR="00BB75C4" w:rsidRPr="008D2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045F"/>
    <w:multiLevelType w:val="multilevel"/>
    <w:tmpl w:val="C2B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B8"/>
    <w:rsid w:val="008D2FB3"/>
    <w:rsid w:val="00AD0001"/>
    <w:rsid w:val="00B40810"/>
    <w:rsid w:val="00BB75C4"/>
    <w:rsid w:val="00C54BB8"/>
    <w:rsid w:val="00EE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F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FB3"/>
    <w:rPr>
      <w:rFonts w:ascii="Times New Roman" w:eastAsia="Times New Roman" w:hAnsi="Times New Roman" w:cs="Times New Roman"/>
      <w:b/>
      <w:bCs/>
      <w:kern w:val="36"/>
      <w:sz w:val="48"/>
      <w:szCs w:val="48"/>
      <w:lang w:eastAsia="ru-RU"/>
    </w:rPr>
  </w:style>
  <w:style w:type="paragraph" w:customStyle="1" w:styleId="bookbig">
    <w:name w:val="book_big"/>
    <w:basedOn w:val="a"/>
    <w:rsid w:val="008D2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2FB3"/>
    <w:rPr>
      <w:color w:val="0000FF"/>
      <w:u w:val="single"/>
    </w:rPr>
  </w:style>
  <w:style w:type="paragraph" w:styleId="a4">
    <w:name w:val="Balloon Text"/>
    <w:basedOn w:val="a"/>
    <w:link w:val="a5"/>
    <w:uiPriority w:val="99"/>
    <w:semiHidden/>
    <w:unhideWhenUsed/>
    <w:rsid w:val="008D2F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F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FB3"/>
    <w:rPr>
      <w:rFonts w:ascii="Times New Roman" w:eastAsia="Times New Roman" w:hAnsi="Times New Roman" w:cs="Times New Roman"/>
      <w:b/>
      <w:bCs/>
      <w:kern w:val="36"/>
      <w:sz w:val="48"/>
      <w:szCs w:val="48"/>
      <w:lang w:eastAsia="ru-RU"/>
    </w:rPr>
  </w:style>
  <w:style w:type="paragraph" w:customStyle="1" w:styleId="bookbig">
    <w:name w:val="book_big"/>
    <w:basedOn w:val="a"/>
    <w:rsid w:val="008D2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2FB3"/>
    <w:rPr>
      <w:color w:val="0000FF"/>
      <w:u w:val="single"/>
    </w:rPr>
  </w:style>
  <w:style w:type="paragraph" w:styleId="a4">
    <w:name w:val="Balloon Text"/>
    <w:basedOn w:val="a"/>
    <w:link w:val="a5"/>
    <w:uiPriority w:val="99"/>
    <w:semiHidden/>
    <w:unhideWhenUsed/>
    <w:rsid w:val="008D2F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56099">
      <w:bodyDiv w:val="1"/>
      <w:marLeft w:val="0"/>
      <w:marRight w:val="0"/>
      <w:marTop w:val="0"/>
      <w:marBottom w:val="0"/>
      <w:divBdr>
        <w:top w:val="none" w:sz="0" w:space="0" w:color="auto"/>
        <w:left w:val="none" w:sz="0" w:space="0" w:color="auto"/>
        <w:bottom w:val="none" w:sz="0" w:space="0" w:color="auto"/>
        <w:right w:val="none" w:sz="0" w:space="0" w:color="auto"/>
      </w:divBdr>
    </w:div>
    <w:div w:id="953319239">
      <w:bodyDiv w:val="1"/>
      <w:marLeft w:val="0"/>
      <w:marRight w:val="0"/>
      <w:marTop w:val="0"/>
      <w:marBottom w:val="0"/>
      <w:divBdr>
        <w:top w:val="none" w:sz="0" w:space="0" w:color="auto"/>
        <w:left w:val="none" w:sz="0" w:space="0" w:color="auto"/>
        <w:bottom w:val="none" w:sz="0" w:space="0" w:color="auto"/>
        <w:right w:val="none" w:sz="0" w:space="0" w:color="auto"/>
      </w:divBdr>
      <w:divsChild>
        <w:div w:id="1952007772">
          <w:marLeft w:val="0"/>
          <w:marRight w:val="0"/>
          <w:marTop w:val="0"/>
          <w:marBottom w:val="0"/>
          <w:divBdr>
            <w:top w:val="none" w:sz="0" w:space="0" w:color="auto"/>
            <w:left w:val="none" w:sz="0" w:space="0" w:color="auto"/>
            <w:bottom w:val="none" w:sz="0" w:space="0" w:color="auto"/>
            <w:right w:val="none" w:sz="0" w:space="0" w:color="auto"/>
          </w:divBdr>
        </w:div>
        <w:div w:id="1676612781">
          <w:marLeft w:val="0"/>
          <w:marRight w:val="0"/>
          <w:marTop w:val="0"/>
          <w:marBottom w:val="0"/>
          <w:divBdr>
            <w:top w:val="none" w:sz="0" w:space="0" w:color="auto"/>
            <w:left w:val="none" w:sz="0" w:space="0" w:color="auto"/>
            <w:bottom w:val="none" w:sz="0" w:space="0" w:color="auto"/>
            <w:right w:val="none" w:sz="0" w:space="0" w:color="auto"/>
          </w:divBdr>
        </w:div>
        <w:div w:id="632172474">
          <w:marLeft w:val="0"/>
          <w:marRight w:val="0"/>
          <w:marTop w:val="0"/>
          <w:marBottom w:val="0"/>
          <w:divBdr>
            <w:top w:val="none" w:sz="0" w:space="0" w:color="auto"/>
            <w:left w:val="none" w:sz="0" w:space="0" w:color="auto"/>
            <w:bottom w:val="none" w:sz="0" w:space="0" w:color="auto"/>
            <w:right w:val="none" w:sz="0" w:space="0" w:color="auto"/>
          </w:divBdr>
          <w:divsChild>
            <w:div w:id="1338464052">
              <w:marLeft w:val="0"/>
              <w:marRight w:val="0"/>
              <w:marTop w:val="0"/>
              <w:marBottom w:val="0"/>
              <w:divBdr>
                <w:top w:val="none" w:sz="0" w:space="0" w:color="auto"/>
                <w:left w:val="none" w:sz="0" w:space="0" w:color="auto"/>
                <w:bottom w:val="none" w:sz="0" w:space="0" w:color="auto"/>
                <w:right w:val="none" w:sz="0" w:space="0" w:color="auto"/>
              </w:divBdr>
            </w:div>
            <w:div w:id="436295957">
              <w:marLeft w:val="0"/>
              <w:marRight w:val="0"/>
              <w:marTop w:val="0"/>
              <w:marBottom w:val="0"/>
              <w:divBdr>
                <w:top w:val="none" w:sz="0" w:space="0" w:color="auto"/>
                <w:left w:val="none" w:sz="0" w:space="0" w:color="auto"/>
                <w:bottom w:val="none" w:sz="0" w:space="0" w:color="auto"/>
                <w:right w:val="none" w:sz="0" w:space="0" w:color="auto"/>
              </w:divBdr>
            </w:div>
            <w:div w:id="641815919">
              <w:marLeft w:val="0"/>
              <w:marRight w:val="0"/>
              <w:marTop w:val="0"/>
              <w:marBottom w:val="0"/>
              <w:divBdr>
                <w:top w:val="none" w:sz="0" w:space="0" w:color="auto"/>
                <w:left w:val="none" w:sz="0" w:space="0" w:color="auto"/>
                <w:bottom w:val="none" w:sz="0" w:space="0" w:color="auto"/>
                <w:right w:val="none" w:sz="0" w:space="0" w:color="auto"/>
              </w:divBdr>
            </w:div>
            <w:div w:id="18372651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19870784">
      <w:bodyDiv w:val="1"/>
      <w:marLeft w:val="0"/>
      <w:marRight w:val="0"/>
      <w:marTop w:val="0"/>
      <w:marBottom w:val="0"/>
      <w:divBdr>
        <w:top w:val="none" w:sz="0" w:space="0" w:color="auto"/>
        <w:left w:val="none" w:sz="0" w:space="0" w:color="auto"/>
        <w:bottom w:val="none" w:sz="0" w:space="0" w:color="auto"/>
        <w:right w:val="none" w:sz="0" w:space="0" w:color="auto"/>
      </w:divBdr>
      <w:divsChild>
        <w:div w:id="1378237954">
          <w:marLeft w:val="0"/>
          <w:marRight w:val="0"/>
          <w:marTop w:val="0"/>
          <w:marBottom w:val="0"/>
          <w:divBdr>
            <w:top w:val="none" w:sz="0" w:space="0" w:color="auto"/>
            <w:left w:val="none" w:sz="0" w:space="0" w:color="auto"/>
            <w:bottom w:val="none" w:sz="0" w:space="0" w:color="auto"/>
            <w:right w:val="none" w:sz="0" w:space="0" w:color="auto"/>
          </w:divBdr>
          <w:divsChild>
            <w:div w:id="825707454">
              <w:marLeft w:val="0"/>
              <w:marRight w:val="0"/>
              <w:marTop w:val="0"/>
              <w:marBottom w:val="0"/>
              <w:divBdr>
                <w:top w:val="none" w:sz="0" w:space="0" w:color="auto"/>
                <w:left w:val="none" w:sz="0" w:space="0" w:color="auto"/>
                <w:bottom w:val="none" w:sz="0" w:space="0" w:color="auto"/>
                <w:right w:val="none" w:sz="0" w:space="0" w:color="auto"/>
              </w:divBdr>
            </w:div>
          </w:divsChild>
        </w:div>
        <w:div w:id="1946113129">
          <w:marLeft w:val="0"/>
          <w:marRight w:val="0"/>
          <w:marTop w:val="0"/>
          <w:marBottom w:val="0"/>
          <w:divBdr>
            <w:top w:val="none" w:sz="0" w:space="0" w:color="auto"/>
            <w:left w:val="none" w:sz="0" w:space="0" w:color="auto"/>
            <w:bottom w:val="none" w:sz="0" w:space="0" w:color="auto"/>
            <w:right w:val="none" w:sz="0" w:space="0" w:color="auto"/>
          </w:divBdr>
        </w:div>
        <w:div w:id="1781142932">
          <w:marLeft w:val="0"/>
          <w:marRight w:val="0"/>
          <w:marTop w:val="0"/>
          <w:marBottom w:val="0"/>
          <w:divBdr>
            <w:top w:val="none" w:sz="0" w:space="0" w:color="auto"/>
            <w:left w:val="none" w:sz="0" w:space="0" w:color="auto"/>
            <w:bottom w:val="none" w:sz="0" w:space="0" w:color="auto"/>
            <w:right w:val="none" w:sz="0" w:space="0" w:color="auto"/>
          </w:divBdr>
          <w:divsChild>
            <w:div w:id="16209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hildpsy.ru/lib/authors/id/10666.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psy.ru/catalogs/publishers/index.php?ID=179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3188</Words>
  <Characters>18177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2014-12-25T18:13:00Z</dcterms:created>
  <dcterms:modified xsi:type="dcterms:W3CDTF">2014-12-25T18:13:00Z</dcterms:modified>
</cp:coreProperties>
</file>